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D1" w:rsidRDefault="00274DD1" w:rsidP="00274DD1">
      <w:pPr>
        <w:jc w:val="right"/>
        <w:rPr>
          <w:sz w:val="24"/>
          <w:szCs w:val="24"/>
        </w:rPr>
      </w:pPr>
    </w:p>
    <w:p w:rsidR="00274DD1" w:rsidRPr="004E253D" w:rsidRDefault="00274DD1" w:rsidP="00274DD1">
      <w:pPr>
        <w:jc w:val="right"/>
        <w:rPr>
          <w:sz w:val="28"/>
          <w:szCs w:val="28"/>
        </w:rPr>
      </w:pPr>
    </w:p>
    <w:p w:rsidR="004E3DF6" w:rsidRDefault="00274DD1" w:rsidP="00274DD1">
      <w:pPr>
        <w:tabs>
          <w:tab w:val="left" w:pos="3000"/>
        </w:tabs>
        <w:jc w:val="center"/>
        <w:rPr>
          <w:b/>
          <w:sz w:val="28"/>
          <w:szCs w:val="28"/>
          <w:lang w:val="en-US"/>
        </w:rPr>
      </w:pPr>
      <w:r w:rsidRPr="004E253D">
        <w:rPr>
          <w:b/>
          <w:sz w:val="28"/>
          <w:szCs w:val="28"/>
        </w:rPr>
        <w:t>Годовой отчет</w:t>
      </w:r>
    </w:p>
    <w:p w:rsidR="00274DD1" w:rsidRPr="004E253D" w:rsidRDefault="00274DD1" w:rsidP="00274DD1">
      <w:pPr>
        <w:tabs>
          <w:tab w:val="left" w:pos="30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53D">
        <w:rPr>
          <w:sz w:val="28"/>
          <w:szCs w:val="28"/>
        </w:rPr>
        <w:t>о ходе реализации</w:t>
      </w:r>
      <w:r>
        <w:rPr>
          <w:sz w:val="28"/>
          <w:szCs w:val="28"/>
        </w:rPr>
        <w:t xml:space="preserve"> и оценке эффективности муниципальной Программы  «Малая Родина»  МБУК «Районный краеведческий музей им. М.А Тренина» в Увельском муниципальном районе на 2012-2015 годы</w:t>
      </w:r>
    </w:p>
    <w:p w:rsidR="00274DD1" w:rsidRPr="004E253D" w:rsidRDefault="00274DD1" w:rsidP="00274DD1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253D">
        <w:rPr>
          <w:b/>
          <w:sz w:val="28"/>
          <w:szCs w:val="28"/>
        </w:rPr>
        <w:t>за 2012 год</w:t>
      </w: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Pr="004E253D" w:rsidRDefault="00274DD1" w:rsidP="00274D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1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Районная целевая программа «Малая Родина»  МБУК «Районный краеведческий музей им. М.А Тренина» в Увельском муниципальном районе на 2012-2015 годы утверждена председателем комитета по делам культуры и молодежной политики</w:t>
      </w:r>
    </w:p>
    <w:p w:rsidR="00274DD1" w:rsidRDefault="00274DD1" w:rsidP="00274DD1">
      <w:pPr>
        <w:ind w:firstLine="708"/>
        <w:jc w:val="both"/>
        <w:rPr>
          <w:sz w:val="28"/>
          <w:szCs w:val="28"/>
        </w:rPr>
      </w:pPr>
      <w:r w:rsidRPr="0006251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течение 2012 года достигнуты заложенные в Программе основные показатели:</w:t>
      </w:r>
    </w:p>
    <w:p w:rsidR="00274DD1" w:rsidRDefault="00274DD1" w:rsidP="00274DD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программы,  лиц в возрасте до 18 лет  (посетителей музея) составило 2600 человек;</w:t>
      </w:r>
    </w:p>
    <w:p w:rsidR="00274DD1" w:rsidRPr="00345095" w:rsidRDefault="00274DD1" w:rsidP="003450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095">
        <w:rPr>
          <w:rFonts w:ascii="Times New Roman" w:hAnsi="Times New Roman" w:cs="Times New Roman"/>
          <w:sz w:val="28"/>
          <w:szCs w:val="28"/>
        </w:rPr>
        <w:t>общее  количество посетителей музея составило 4800 человек</w:t>
      </w:r>
    </w:p>
    <w:p w:rsidR="00274DD1" w:rsidRPr="00BD272C" w:rsidRDefault="00274DD1" w:rsidP="00274D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251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ходе реализации Программы проводились следующие мероприятия:</w:t>
      </w:r>
      <w:r>
        <w:rPr>
          <w:szCs w:val="28"/>
        </w:rPr>
        <w:t xml:space="preserve">   </w:t>
      </w:r>
      <w:r w:rsidRPr="00BD272C">
        <w:rPr>
          <w:sz w:val="28"/>
          <w:szCs w:val="28"/>
        </w:rPr>
        <w:t>Мероприятия разработаны на основании и в соответствии с требованиями Государственной программы «Патриотическое воспитан</w:t>
      </w:r>
      <w:r>
        <w:rPr>
          <w:sz w:val="28"/>
          <w:szCs w:val="28"/>
        </w:rPr>
        <w:t>ие граждан РФ на 2010-2015 гг</w:t>
      </w:r>
      <w:proofErr w:type="gramStart"/>
      <w:r>
        <w:rPr>
          <w:sz w:val="28"/>
          <w:szCs w:val="28"/>
        </w:rPr>
        <w:t>.»</w:t>
      </w:r>
      <w:proofErr w:type="gramEnd"/>
    </w:p>
    <w:p w:rsidR="00274DD1" w:rsidRPr="0006251E" w:rsidRDefault="00274DD1" w:rsidP="00274DD1">
      <w:pPr>
        <w:rPr>
          <w:sz w:val="28"/>
          <w:szCs w:val="28"/>
        </w:rPr>
      </w:pPr>
      <w:r w:rsidRPr="00BD272C">
        <w:rPr>
          <w:sz w:val="28"/>
          <w:szCs w:val="28"/>
        </w:rPr>
        <w:t xml:space="preserve">. </w:t>
      </w:r>
    </w:p>
    <w:p w:rsidR="00274DD1" w:rsidRPr="00BD272C" w:rsidRDefault="00274DD1" w:rsidP="00274DD1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Ведущая идея программы- воспитание исторического сознания</w:t>
      </w:r>
      <w:r w:rsidRPr="0006251E">
        <w:rPr>
          <w:sz w:val="28"/>
          <w:szCs w:val="28"/>
        </w:rPr>
        <w:t xml:space="preserve"> </w:t>
      </w:r>
      <w:proofErr w:type="spellStart"/>
      <w:proofErr w:type="gramStart"/>
      <w:r w:rsidRPr="00BD272C">
        <w:rPr>
          <w:sz w:val="28"/>
          <w:szCs w:val="28"/>
        </w:rPr>
        <w:t>сознания</w:t>
      </w:r>
      <w:proofErr w:type="spellEnd"/>
      <w:proofErr w:type="gramEnd"/>
      <w:r w:rsidRPr="00BD272C">
        <w:rPr>
          <w:sz w:val="28"/>
          <w:szCs w:val="28"/>
        </w:rPr>
        <w:t>, ядром которого является система ценностных ориентаций. Музейный предмет, обладающий многими значениями  и смыслами, дает богатую  пищу для размышлений и раздумий.  С его помощью происходит «погружение» подростка в историческое прошлое  родного района. Поэтому программа осуществляется через деятельность районного краеведческого музея. Следует отметить, что эта программа успешно реализуется в рамках  нового педагогического направления – музейной педагогики. Она направлена на повышение внимания детей к окружающей действительности, помогает обнаружить вокруг себя реалии музейного значения, раритеты, ценить подлинные вещи ушедших эпох, семейные реликвии. Все это делает жизнь ребенка более насыщенной и интересной, поднимает его культуру, развивает интеллект.</w:t>
      </w:r>
    </w:p>
    <w:p w:rsidR="00274DD1" w:rsidRPr="00BD272C" w:rsidRDefault="00274DD1" w:rsidP="00274DD1">
      <w:pPr>
        <w:jc w:val="both"/>
        <w:rPr>
          <w:sz w:val="28"/>
          <w:szCs w:val="28"/>
        </w:rPr>
      </w:pPr>
      <w:r w:rsidRPr="00BD272C">
        <w:rPr>
          <w:sz w:val="28"/>
          <w:szCs w:val="28"/>
        </w:rPr>
        <w:t xml:space="preserve">   К  реализации программы принимаются учащиеся школы, классные руководители, учителя. Программа рассчитана на сотрудничество с  родителями, учреждениями культуры, школьными музеями. Обобщение  и расширение представлений об истории района происходит поэтапно по основным направлениям на основе сбора материалов, экскурсий, игр, уроков.</w:t>
      </w:r>
    </w:p>
    <w:p w:rsidR="00274DD1" w:rsidRDefault="00274DD1" w:rsidP="00274DD1">
      <w:pPr>
        <w:jc w:val="both"/>
        <w:rPr>
          <w:sz w:val="28"/>
          <w:szCs w:val="28"/>
        </w:rPr>
      </w:pPr>
      <w:r w:rsidRPr="00BD272C">
        <w:rPr>
          <w:sz w:val="28"/>
          <w:szCs w:val="28"/>
        </w:rPr>
        <w:t>Программа предусматривает:  изучать и пополнять фонд музея, краеведческую деятельность, направленную на формирование интереса к  району, его истории, культуре, людям, живущим рядом.</w:t>
      </w:r>
    </w:p>
    <w:p w:rsidR="00274DD1" w:rsidRPr="0006251E" w:rsidRDefault="00274DD1" w:rsidP="00274DD1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>- организация освещения в средствах массовой информации и на официальном сайте администрации района</w:t>
      </w:r>
      <w:r>
        <w:rPr>
          <w:sz w:val="28"/>
          <w:szCs w:val="28"/>
        </w:rPr>
        <w:t xml:space="preserve">    реализации программы</w:t>
      </w:r>
      <w:r w:rsidRPr="0006251E">
        <w:rPr>
          <w:sz w:val="28"/>
          <w:szCs w:val="28"/>
        </w:rPr>
        <w:t xml:space="preserve">; </w:t>
      </w:r>
    </w:p>
    <w:p w:rsidR="00274DD1" w:rsidRPr="0006251E" w:rsidRDefault="00274DD1" w:rsidP="00274D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6251E">
        <w:rPr>
          <w:sz w:val="28"/>
          <w:szCs w:val="28"/>
        </w:rPr>
        <w:t>Система основных мероприятий Программы и объемы их финансирования представлены в приложении.</w:t>
      </w:r>
    </w:p>
    <w:p w:rsidR="00274DD1" w:rsidRPr="00345095" w:rsidRDefault="00274DD1" w:rsidP="00274DD1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В ходе реализации Программы использовались средства местного бюджета, предусмотренные в бюджете на 2012 год,</w:t>
      </w:r>
      <w:r w:rsidRPr="00345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5095" w:rsidRPr="00345095">
        <w:rPr>
          <w:rFonts w:ascii="Times New Roman" w:hAnsi="Times New Roman" w:cs="Times New Roman"/>
          <w:b/>
          <w:sz w:val="28"/>
          <w:szCs w:val="28"/>
        </w:rPr>
        <w:t xml:space="preserve">153 000 </w:t>
      </w:r>
      <w:r w:rsidRPr="00345095">
        <w:rPr>
          <w:rFonts w:ascii="Times New Roman" w:hAnsi="Times New Roman" w:cs="Times New Roman"/>
          <w:b/>
          <w:sz w:val="28"/>
          <w:szCs w:val="28"/>
        </w:rPr>
        <w:t>руб.)</w:t>
      </w:r>
    </w:p>
    <w:p w:rsidR="00274DD1" w:rsidRPr="00345095" w:rsidRDefault="00274DD1" w:rsidP="00274DD1">
      <w:pPr>
        <w:jc w:val="both"/>
        <w:rPr>
          <w:b/>
          <w:sz w:val="28"/>
          <w:szCs w:val="28"/>
        </w:rPr>
      </w:pPr>
      <w:r w:rsidRPr="00345095">
        <w:rPr>
          <w:b/>
          <w:sz w:val="28"/>
          <w:szCs w:val="28"/>
        </w:rPr>
        <w:t>.</w:t>
      </w:r>
    </w:p>
    <w:p w:rsidR="00274DD1" w:rsidRPr="0006251E" w:rsidRDefault="00274DD1" w:rsidP="00274DD1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В целом Программа признана </w:t>
      </w:r>
      <w:r w:rsidRPr="0006251E">
        <w:rPr>
          <w:b/>
          <w:sz w:val="28"/>
          <w:szCs w:val="28"/>
        </w:rPr>
        <w:t>эффективной.</w:t>
      </w: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Pr="004E253D" w:rsidRDefault="00274DD1" w:rsidP="00274DD1">
      <w:pPr>
        <w:jc w:val="both"/>
        <w:rPr>
          <w:sz w:val="28"/>
          <w:szCs w:val="28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rPr>
          <w:sz w:val="24"/>
          <w:szCs w:val="24"/>
        </w:rPr>
      </w:pPr>
    </w:p>
    <w:p w:rsidR="00274DD1" w:rsidRPr="004E3DF6" w:rsidRDefault="00274DD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BC5C51" w:rsidRPr="004E3DF6" w:rsidRDefault="00BC5C51" w:rsidP="00274DD1">
      <w:pPr>
        <w:jc w:val="right"/>
        <w:rPr>
          <w:sz w:val="24"/>
          <w:szCs w:val="24"/>
        </w:rPr>
      </w:pPr>
    </w:p>
    <w:p w:rsidR="00274DD1" w:rsidRDefault="00274DD1" w:rsidP="00274DD1">
      <w:pPr>
        <w:jc w:val="right"/>
        <w:rPr>
          <w:sz w:val="24"/>
          <w:szCs w:val="24"/>
        </w:rPr>
      </w:pPr>
    </w:p>
    <w:p w:rsidR="00274DD1" w:rsidRPr="00447870" w:rsidRDefault="00274DD1" w:rsidP="00274DD1">
      <w:pPr>
        <w:jc w:val="right"/>
        <w:rPr>
          <w:sz w:val="24"/>
          <w:szCs w:val="24"/>
        </w:rPr>
      </w:pPr>
      <w:r w:rsidRPr="00447870">
        <w:rPr>
          <w:sz w:val="24"/>
          <w:szCs w:val="24"/>
        </w:rPr>
        <w:lastRenderedPageBreak/>
        <w:t>Форма № 1</w:t>
      </w:r>
    </w:p>
    <w:p w:rsidR="00274DD1" w:rsidRPr="00447870" w:rsidRDefault="00274DD1" w:rsidP="00274DD1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</w:t>
      </w:r>
      <w:r>
        <w:rPr>
          <w:sz w:val="24"/>
          <w:szCs w:val="24"/>
        </w:rPr>
        <w:t>ка целевых показателей целевой П</w:t>
      </w:r>
      <w:r w:rsidRPr="00447870">
        <w:rPr>
          <w:sz w:val="24"/>
          <w:szCs w:val="24"/>
        </w:rPr>
        <w:t>рограммы</w:t>
      </w:r>
    </w:p>
    <w:p w:rsidR="00274DD1" w:rsidRPr="00447870" w:rsidRDefault="00274DD1" w:rsidP="00274DD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развития малого и среднего предпринимательства в Увельском муниципальном районе на 2012-2015 годы</w:t>
      </w:r>
    </w:p>
    <w:p w:rsidR="00274DD1" w:rsidRPr="00DE7D4E" w:rsidRDefault="00274DD1" w:rsidP="00274DD1">
      <w:pPr>
        <w:spacing w:after="60"/>
        <w:jc w:val="center"/>
        <w:rPr>
          <w:b/>
          <w:sz w:val="24"/>
          <w:szCs w:val="24"/>
        </w:rPr>
      </w:pPr>
      <w:r w:rsidRPr="00DE7D4E">
        <w:rPr>
          <w:b/>
          <w:sz w:val="24"/>
          <w:szCs w:val="24"/>
        </w:rPr>
        <w:t>за 2012 год</w:t>
      </w:r>
    </w:p>
    <w:tbl>
      <w:tblPr>
        <w:tblW w:w="0" w:type="auto"/>
        <w:jc w:val="center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350"/>
        <w:gridCol w:w="1485"/>
        <w:gridCol w:w="1485"/>
        <w:gridCol w:w="1485"/>
        <w:gridCol w:w="1215"/>
      </w:tblGrid>
      <w:tr w:rsidR="00274DD1" w:rsidRPr="00447870" w:rsidTr="006F0A1D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Наименование  </w:t>
            </w:r>
            <w:r w:rsidRPr="00447870">
              <w:br/>
              <w:t xml:space="preserve">целевого    </w:t>
            </w:r>
            <w:r w:rsidRPr="00447870"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Единица </w:t>
            </w:r>
            <w:r w:rsidRPr="00447870"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 w:rsidRPr="00447870">
              <w:t>Значение целевого показателя</w:t>
            </w:r>
          </w:p>
        </w:tc>
      </w:tr>
      <w:tr w:rsidR="00274DD1" w:rsidRPr="00447870" w:rsidTr="006F0A1D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Утверждено</w:t>
            </w:r>
            <w:r w:rsidRPr="00447870">
              <w:br/>
              <w:t>в целевой</w:t>
            </w:r>
            <w:r w:rsidRPr="00447870">
              <w:br/>
              <w:t>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Достигнуто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Оценка </w:t>
            </w:r>
            <w:r w:rsidRPr="00447870">
              <w:br/>
              <w:t>в баллах</w:t>
            </w:r>
          </w:p>
        </w:tc>
      </w:tr>
      <w:tr w:rsidR="00274DD1" w:rsidRPr="00447870" w:rsidTr="006F0A1D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9F0884" w:rsidRDefault="00274DD1" w:rsidP="006F0A1D">
            <w:pPr>
              <w:pStyle w:val="ConsPlusNonformat"/>
              <w:widowControl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посетителей </w:t>
            </w:r>
          </w:p>
          <w:p w:rsidR="00274DD1" w:rsidRPr="00447870" w:rsidRDefault="00274DD1" w:rsidP="006F0A1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Тыс. 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4500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4800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  <w:tr w:rsidR="00274DD1" w:rsidRPr="00447870" w:rsidTr="006F0A1D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Default="00274DD1" w:rsidP="006F0A1D">
            <w:pPr>
              <w:pStyle w:val="ConsPlusNonformat"/>
              <w:widowControl/>
              <w:jc w:val="center"/>
            </w:pPr>
            <w:proofErr w:type="gramStart"/>
            <w:r>
              <w:t xml:space="preserve">Число посещений (из общего </w:t>
            </w:r>
            <w:proofErr w:type="spellStart"/>
            <w:r>
              <w:t>колличества</w:t>
            </w:r>
            <w:proofErr w:type="spellEnd"/>
            <w:r>
              <w:t xml:space="preserve"> </w:t>
            </w:r>
            <w:proofErr w:type="gramEnd"/>
          </w:p>
          <w:p w:rsidR="00274DD1" w:rsidRPr="00447870" w:rsidRDefault="00274DD1" w:rsidP="006F0A1D">
            <w:pPr>
              <w:pStyle w:val="ConsPlusNonformat"/>
              <w:widowControl/>
              <w:jc w:val="center"/>
            </w:pPr>
            <w:r>
              <w:t>Лицами  до 18 лет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Тыс. 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2600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2600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  <w:tr w:rsidR="00274DD1" w:rsidRPr="00447870" w:rsidTr="006F0A1D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  <w:tr w:rsidR="00274DD1" w:rsidRPr="00447870" w:rsidTr="006F0A1D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9F0884" w:rsidRDefault="00274DD1" w:rsidP="006F0A1D">
            <w:pPr>
              <w:jc w:val="center"/>
            </w:pPr>
            <w:r>
              <w:t>объемы 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Default="00274DD1" w:rsidP="006F0A1D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BC5C51" w:rsidRDefault="00BC5C51" w:rsidP="006F0A1D">
            <w:pPr>
              <w:jc w:val="center"/>
              <w:rPr>
                <w:sz w:val="18"/>
                <w:szCs w:val="18"/>
              </w:rPr>
            </w:pPr>
            <w:r w:rsidRPr="00BC5C51">
              <w:rPr>
                <w:sz w:val="18"/>
                <w:szCs w:val="18"/>
              </w:rPr>
              <w:t>153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BC5C51" w:rsidRDefault="00BC5C51" w:rsidP="006F0A1D">
            <w:pPr>
              <w:jc w:val="center"/>
              <w:rPr>
                <w:sz w:val="18"/>
                <w:szCs w:val="18"/>
              </w:rPr>
            </w:pPr>
            <w:r w:rsidRPr="00BC5C51">
              <w:rPr>
                <w:sz w:val="18"/>
                <w:szCs w:val="18"/>
              </w:rPr>
              <w:t>153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Default="00274DD1" w:rsidP="006F0A1D">
            <w:pPr>
              <w:jc w:val="center"/>
            </w:pPr>
            <w:r>
              <w:t>0</w:t>
            </w:r>
          </w:p>
        </w:tc>
      </w:tr>
      <w:tr w:rsidR="00274DD1" w:rsidRPr="00447870" w:rsidTr="006F0A1D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r w:rsidRPr="00447870">
              <w:t>Итоговая сводная</w:t>
            </w:r>
            <w:r w:rsidRPr="00447870">
              <w:br/>
              <w:t>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</w:tbl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2.8. Динамика значений целевых показателей определяется путем сопоставления данных по следующей форме:</w:t>
      </w: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Pr="00447870" w:rsidRDefault="00274DD1" w:rsidP="00274DD1">
      <w:pPr>
        <w:spacing w:line="216" w:lineRule="auto"/>
        <w:ind w:firstLine="709"/>
        <w:jc w:val="both"/>
        <w:rPr>
          <w:sz w:val="24"/>
          <w:szCs w:val="24"/>
        </w:rPr>
      </w:pPr>
    </w:p>
    <w:p w:rsidR="00274DD1" w:rsidRPr="00447870" w:rsidRDefault="00274DD1" w:rsidP="00274DD1">
      <w:pPr>
        <w:spacing w:line="216" w:lineRule="auto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2</w:t>
      </w:r>
    </w:p>
    <w:p w:rsidR="00274DD1" w:rsidRDefault="00274DD1" w:rsidP="00274DD1">
      <w:pPr>
        <w:spacing w:line="216" w:lineRule="auto"/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Динамика целевых значений основных целевых показателей</w:t>
      </w:r>
    </w:p>
    <w:p w:rsidR="00274DD1" w:rsidRPr="00447870" w:rsidRDefault="00274DD1" w:rsidP="00274DD1">
      <w:pPr>
        <w:tabs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7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«Малая Родина»</w:t>
      </w:r>
    </w:p>
    <w:p w:rsidR="00274DD1" w:rsidRDefault="00274DD1" w:rsidP="00274DD1">
      <w:pPr>
        <w:jc w:val="center"/>
        <w:rPr>
          <w:sz w:val="24"/>
          <w:szCs w:val="24"/>
        </w:rPr>
      </w:pPr>
      <w:r>
        <w:rPr>
          <w:sz w:val="24"/>
          <w:szCs w:val="24"/>
        </w:rPr>
        <w:t>2012-2015 годы</w:t>
      </w:r>
    </w:p>
    <w:p w:rsidR="00274DD1" w:rsidRPr="00447870" w:rsidRDefault="00274DD1" w:rsidP="00274DD1">
      <w:pPr>
        <w:spacing w:line="216" w:lineRule="auto"/>
        <w:jc w:val="center"/>
        <w:rPr>
          <w:sz w:val="24"/>
          <w:szCs w:val="24"/>
        </w:rPr>
      </w:pPr>
    </w:p>
    <w:tbl>
      <w:tblPr>
        <w:tblW w:w="9403" w:type="dxa"/>
        <w:jc w:val="center"/>
        <w:tblInd w:w="-972" w:type="dxa"/>
        <w:tblLayout w:type="fixed"/>
        <w:tblLook w:val="0000"/>
      </w:tblPr>
      <w:tblGrid>
        <w:gridCol w:w="1402"/>
        <w:gridCol w:w="469"/>
        <w:gridCol w:w="648"/>
        <w:gridCol w:w="651"/>
        <w:gridCol w:w="965"/>
        <w:gridCol w:w="588"/>
        <w:gridCol w:w="688"/>
        <w:gridCol w:w="958"/>
        <w:gridCol w:w="715"/>
        <w:gridCol w:w="733"/>
        <w:gridCol w:w="724"/>
        <w:gridCol w:w="862"/>
      </w:tblGrid>
      <w:tr w:rsidR="00274DD1" w:rsidRPr="00447870" w:rsidTr="006F0A1D">
        <w:trPr>
          <w:trHeight w:val="26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Целевые показатели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DD1" w:rsidRPr="00447870" w:rsidRDefault="00274DD1" w:rsidP="006F0A1D">
            <w:pPr>
              <w:spacing w:line="192" w:lineRule="auto"/>
              <w:ind w:left="113" w:right="113"/>
            </w:pPr>
            <w:r w:rsidRPr="00447870">
              <w:t>Единица измерения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Год реализации целевой программы</w:t>
            </w:r>
          </w:p>
        </w:tc>
      </w:tr>
      <w:tr w:rsidR="00274DD1" w:rsidRPr="00447870" w:rsidTr="006F0A1D">
        <w:trPr>
          <w:trHeight w:val="343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/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/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1-й год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2-й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…</w:t>
            </w:r>
          </w:p>
          <w:p w:rsidR="00274DD1" w:rsidRPr="00447870" w:rsidRDefault="00274DD1" w:rsidP="006F0A1D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В целом по целевой программе*</w:t>
            </w:r>
          </w:p>
        </w:tc>
      </w:tr>
      <w:tr w:rsidR="00274DD1" w:rsidRPr="00447870" w:rsidTr="006F0A1D">
        <w:trPr>
          <w:trHeight w:val="357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/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План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План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Факт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Факт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Оценка (в баллах)</w:t>
            </w:r>
          </w:p>
        </w:tc>
      </w:tr>
      <w:tr w:rsidR="00274DD1" w:rsidRPr="00447870" w:rsidTr="006F0A1D">
        <w:trPr>
          <w:trHeight w:val="3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7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11</w:t>
            </w:r>
          </w:p>
        </w:tc>
      </w:tr>
      <w:tr w:rsidR="00274DD1" w:rsidRPr="00447870" w:rsidTr="006F0A1D">
        <w:trPr>
          <w:trHeight w:val="22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Pr="00447870" w:rsidRDefault="00274DD1" w:rsidP="004E3DF6">
            <w:pPr>
              <w:pStyle w:val="ConsPlusNonformat"/>
              <w:widowControl/>
              <w:ind w:hanging="9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Pr="00447870" w:rsidRDefault="00274DD1" w:rsidP="006F0A1D">
            <w:pPr>
              <w:jc w:val="center"/>
            </w:pPr>
            <w:r>
              <w:t>Тыс. 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4500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4800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4500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4800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  <w:tr w:rsidR="00274DD1" w:rsidRPr="00447870" w:rsidTr="006F0A1D">
        <w:trPr>
          <w:trHeight w:val="181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Pr="00447870" w:rsidRDefault="00274DD1" w:rsidP="004E3DF6">
            <w:pPr>
              <w:pStyle w:val="ConsPlusNonformat"/>
              <w:widowControl/>
              <w:jc w:val="center"/>
            </w:pPr>
            <w:r>
              <w:t>Число посещений (из общего количества) Лицами  до 18 лет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2600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2600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0</w:t>
            </w:r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 w:rsidRPr="00447870">
              <w:t> </w:t>
            </w:r>
            <w: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2600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2600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0</w:t>
            </w:r>
            <w:r w:rsidRPr="00447870">
              <w:t> </w:t>
            </w:r>
          </w:p>
        </w:tc>
      </w:tr>
      <w:tr w:rsidR="00274DD1" w:rsidRPr="00447870" w:rsidTr="006F0A1D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Pr="009F0884" w:rsidRDefault="00274DD1" w:rsidP="006F0A1D">
            <w:pPr>
              <w:jc w:val="center"/>
            </w:pPr>
            <w:r>
              <w:t>объемы финансирования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1" w:rsidRDefault="00274DD1" w:rsidP="006F0A1D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BC5C51" w:rsidRDefault="00BC5C51" w:rsidP="006F0A1D">
            <w:pPr>
              <w:rPr>
                <w:sz w:val="22"/>
                <w:szCs w:val="22"/>
              </w:rPr>
            </w:pPr>
            <w:r w:rsidRPr="00BC5C51">
              <w:rPr>
                <w:sz w:val="22"/>
                <w:szCs w:val="22"/>
              </w:rPr>
              <w:t>153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BC5C51" w:rsidRDefault="00BC5C51" w:rsidP="006F0A1D">
            <w:pPr>
              <w:rPr>
                <w:sz w:val="22"/>
                <w:szCs w:val="22"/>
              </w:rPr>
            </w:pPr>
            <w:r w:rsidRPr="00BC5C51">
              <w:rPr>
                <w:sz w:val="22"/>
                <w:szCs w:val="22"/>
              </w:rPr>
              <w:t>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-</w:t>
            </w:r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DD1" w:rsidRPr="00447870" w:rsidRDefault="00274DD1" w:rsidP="006F0A1D">
            <w:r>
              <w:t>0</w:t>
            </w:r>
            <w:r w:rsidRPr="00447870">
              <w:t> </w:t>
            </w:r>
          </w:p>
        </w:tc>
      </w:tr>
      <w:tr w:rsidR="00274DD1" w:rsidRPr="00447870" w:rsidTr="006F0A1D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DD1" w:rsidRPr="00447870" w:rsidRDefault="00274DD1" w:rsidP="006F0A1D">
            <w:r w:rsidRPr="00447870">
              <w:t>Итоговая сводная 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4E3DF6">
            <w:pPr>
              <w:jc w:val="center"/>
            </w:pPr>
            <w:r w:rsidRPr="00447870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DD1" w:rsidRPr="00447870" w:rsidRDefault="00274DD1" w:rsidP="006F0A1D">
            <w:pPr>
              <w:jc w:val="center"/>
            </w:pPr>
            <w:r>
              <w:t>0</w:t>
            </w:r>
          </w:p>
        </w:tc>
      </w:tr>
    </w:tbl>
    <w:p w:rsidR="00274DD1" w:rsidRPr="00447870" w:rsidRDefault="00274DD1" w:rsidP="00274DD1">
      <w:pPr>
        <w:jc w:val="both"/>
        <w:rPr>
          <w:sz w:val="18"/>
          <w:szCs w:val="18"/>
        </w:rPr>
      </w:pPr>
      <w:r w:rsidRPr="00447870">
        <w:rPr>
          <w:sz w:val="18"/>
          <w:szCs w:val="18"/>
        </w:rPr>
        <w:t>*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274DD1" w:rsidRPr="00447870" w:rsidRDefault="00274DD1" w:rsidP="00274DD1">
      <w:pPr>
        <w:ind w:firstLine="540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2.9. Оценка эффективности реализации целевой программы осуществляется по форме:</w:t>
      </w:r>
    </w:p>
    <w:p w:rsidR="00274DD1" w:rsidRDefault="00274DD1" w:rsidP="00274DD1">
      <w:pPr>
        <w:ind w:firstLine="540"/>
        <w:jc w:val="right"/>
        <w:rPr>
          <w:sz w:val="24"/>
          <w:szCs w:val="24"/>
        </w:rPr>
      </w:pPr>
    </w:p>
    <w:p w:rsidR="00274DD1" w:rsidRDefault="00274DD1" w:rsidP="00274DD1">
      <w:pPr>
        <w:ind w:firstLine="540"/>
        <w:jc w:val="right"/>
        <w:rPr>
          <w:sz w:val="24"/>
          <w:szCs w:val="24"/>
        </w:rPr>
      </w:pPr>
    </w:p>
    <w:p w:rsidR="00274DD1" w:rsidRDefault="00274DD1" w:rsidP="00274DD1">
      <w:pPr>
        <w:ind w:firstLine="540"/>
        <w:jc w:val="right"/>
        <w:rPr>
          <w:sz w:val="24"/>
          <w:szCs w:val="24"/>
        </w:rPr>
      </w:pPr>
    </w:p>
    <w:p w:rsidR="00274DD1" w:rsidRPr="00447870" w:rsidRDefault="00274DD1" w:rsidP="00274DD1">
      <w:pPr>
        <w:ind w:firstLine="540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3</w:t>
      </w:r>
    </w:p>
    <w:p w:rsidR="00274DD1" w:rsidRDefault="00274DD1" w:rsidP="00274DD1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Оценка эф</w:t>
      </w:r>
      <w:r>
        <w:rPr>
          <w:sz w:val="24"/>
          <w:szCs w:val="24"/>
        </w:rPr>
        <w:t>фективности реализации целевой П</w:t>
      </w:r>
      <w:r w:rsidRPr="0044787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«Малая Родина»</w:t>
      </w:r>
    </w:p>
    <w:p w:rsidR="00274DD1" w:rsidRDefault="00274DD1" w:rsidP="00274DD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2012-2015 годы</w:t>
      </w:r>
    </w:p>
    <w:p w:rsidR="00274DD1" w:rsidRPr="0025386E" w:rsidRDefault="00274DD1" w:rsidP="00274DD1">
      <w:pPr>
        <w:jc w:val="center"/>
        <w:rPr>
          <w:b/>
          <w:sz w:val="24"/>
          <w:szCs w:val="24"/>
        </w:rPr>
      </w:pPr>
      <w:r w:rsidRPr="0025386E">
        <w:rPr>
          <w:b/>
          <w:sz w:val="24"/>
          <w:szCs w:val="24"/>
        </w:rPr>
        <w:t xml:space="preserve">за </w:t>
      </w:r>
      <w:r w:rsidRPr="0025386E">
        <w:rPr>
          <w:b/>
          <w:sz w:val="24"/>
          <w:szCs w:val="24"/>
        </w:rPr>
        <w:softHyphen/>
      </w:r>
      <w:r w:rsidRPr="0025386E">
        <w:rPr>
          <w:b/>
          <w:sz w:val="24"/>
          <w:szCs w:val="24"/>
        </w:rPr>
        <w:softHyphen/>
        <w:t>2012 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747"/>
        <w:gridCol w:w="2340"/>
      </w:tblGrid>
      <w:tr w:rsidR="00274DD1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Итоговая сводная   </w:t>
            </w:r>
            <w:r w:rsidRPr="00447870">
              <w:br/>
              <w:t xml:space="preserve">оценка (баллов), </w:t>
            </w:r>
            <w:r w:rsidRPr="00447870"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 xml:space="preserve">Вывод об эффективности </w:t>
            </w:r>
            <w:r w:rsidRPr="00447870"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D1" w:rsidRPr="00447870" w:rsidRDefault="00274DD1" w:rsidP="006F0A1D">
            <w:pPr>
              <w:jc w:val="center"/>
            </w:pPr>
            <w:r w:rsidRPr="00447870">
              <w:t>Предложения по дальнейшей реализации целевой программы</w:t>
            </w:r>
          </w:p>
        </w:tc>
      </w:tr>
      <w:tr w:rsidR="00274DD1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DD1" w:rsidRPr="00447870" w:rsidRDefault="00274DD1" w:rsidP="006F0A1D">
            <w:pPr>
              <w:jc w:val="center"/>
            </w:pPr>
            <w:proofErr w:type="gramStart"/>
            <w:r w:rsidRPr="00447870">
              <w:t>Высоко эффективная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</w:tr>
      <w:tr w:rsidR="00274DD1" w:rsidRPr="00DE7D4E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DE7D4E" w:rsidRDefault="00274DD1" w:rsidP="006F0A1D">
            <w:pPr>
              <w:jc w:val="center"/>
              <w:rPr>
                <w:b/>
              </w:rPr>
            </w:pPr>
            <w:r w:rsidRPr="00DE7D4E">
              <w:rPr>
                <w:b/>
                <w:lang w:val="en-US"/>
              </w:rPr>
              <w:t xml:space="preserve">S = </w:t>
            </w:r>
            <w:r w:rsidRPr="00DE7D4E">
              <w:rPr>
                <w:b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DD1" w:rsidRPr="00DE7D4E" w:rsidRDefault="00274DD1" w:rsidP="006F0A1D">
            <w:pPr>
              <w:jc w:val="center"/>
              <w:rPr>
                <w:b/>
              </w:rPr>
            </w:pPr>
            <w:r w:rsidRPr="00DE7D4E">
              <w:rPr>
                <w:b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DD1" w:rsidRPr="00DE7D4E" w:rsidRDefault="00274DD1" w:rsidP="006F0A1D">
            <w:pPr>
              <w:jc w:val="center"/>
              <w:rPr>
                <w:b/>
              </w:rPr>
            </w:pPr>
          </w:p>
        </w:tc>
      </w:tr>
      <w:tr w:rsidR="00274DD1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DD1" w:rsidRPr="00447870" w:rsidRDefault="00274DD1" w:rsidP="006F0A1D">
            <w:pPr>
              <w:jc w:val="center"/>
            </w:pPr>
            <w:r w:rsidRPr="00447870"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DD1" w:rsidRPr="00447870" w:rsidRDefault="00274DD1" w:rsidP="006F0A1D">
            <w:pPr>
              <w:jc w:val="center"/>
            </w:pPr>
          </w:p>
        </w:tc>
      </w:tr>
    </w:tbl>
    <w:p w:rsidR="00C018C1" w:rsidRDefault="00C018C1">
      <w:pPr>
        <w:rPr>
          <w:lang w:val="en-US"/>
        </w:rPr>
      </w:pPr>
    </w:p>
    <w:p w:rsidR="004E3DF6" w:rsidRDefault="004E3DF6">
      <w:pPr>
        <w:rPr>
          <w:lang w:val="en-US"/>
        </w:rPr>
      </w:pPr>
    </w:p>
    <w:p w:rsidR="004E3DF6" w:rsidRDefault="004E3DF6" w:rsidP="004E3DF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Н.П. Иванько</w:t>
      </w:r>
    </w:p>
    <w:p w:rsidR="004E3DF6" w:rsidRDefault="004E3DF6" w:rsidP="004E3DF6">
      <w:pPr>
        <w:rPr>
          <w:sz w:val="24"/>
          <w:szCs w:val="24"/>
        </w:rPr>
      </w:pPr>
      <w:r>
        <w:rPr>
          <w:sz w:val="24"/>
          <w:szCs w:val="24"/>
        </w:rPr>
        <w:t xml:space="preserve">по делам культуры и </w:t>
      </w:r>
    </w:p>
    <w:p w:rsidR="004E3DF6" w:rsidRDefault="004E3DF6" w:rsidP="004E3DF6">
      <w:pPr>
        <w:rPr>
          <w:sz w:val="24"/>
          <w:szCs w:val="24"/>
        </w:rPr>
      </w:pPr>
      <w:r>
        <w:rPr>
          <w:sz w:val="24"/>
          <w:szCs w:val="24"/>
        </w:rPr>
        <w:t>молодёжной политики</w:t>
      </w:r>
    </w:p>
    <w:p w:rsidR="004E3DF6" w:rsidRPr="004E3DF6" w:rsidRDefault="004E3DF6">
      <w:pPr>
        <w:rPr>
          <w:lang w:val="en-US"/>
        </w:rPr>
      </w:pPr>
    </w:p>
    <w:sectPr w:rsidR="004E3DF6" w:rsidRPr="004E3DF6" w:rsidSect="004E253D">
      <w:pgSz w:w="11906" w:h="16838" w:code="9"/>
      <w:pgMar w:top="993" w:right="850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D1"/>
    <w:rsid w:val="00274DD1"/>
    <w:rsid w:val="00345095"/>
    <w:rsid w:val="00405BE2"/>
    <w:rsid w:val="004E3DF6"/>
    <w:rsid w:val="00BC5C51"/>
    <w:rsid w:val="00C018C1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4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2013-02-28T12:38:00Z</dcterms:created>
  <dcterms:modified xsi:type="dcterms:W3CDTF">2013-03-14T06:52:00Z</dcterms:modified>
</cp:coreProperties>
</file>